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E6" w:rsidRPr="00AB31E6" w:rsidRDefault="00AB31E6" w:rsidP="00AB31E6">
      <w:pPr>
        <w:rPr>
          <w:rFonts w:ascii="Verdana" w:hAnsi="Verdana"/>
          <w:color w:val="000000" w:themeColor="text1"/>
          <w:sz w:val="24"/>
          <w:szCs w:val="24"/>
          <w:u w:val="single"/>
        </w:rPr>
      </w:pPr>
      <w:r w:rsidRPr="00AB31E6">
        <w:rPr>
          <w:rFonts w:ascii="Verdana" w:hAnsi="Verdana"/>
          <w:color w:val="000000" w:themeColor="text1"/>
          <w:sz w:val="24"/>
          <w:szCs w:val="24"/>
          <w:u w:val="single"/>
        </w:rPr>
        <w:t xml:space="preserve">Paralegal Technology </w:t>
      </w:r>
      <w:r w:rsidRPr="00AB31E6">
        <w:rPr>
          <w:rFonts w:ascii="Verdana" w:hAnsi="Verdana"/>
          <w:color w:val="000000" w:themeColor="text1"/>
          <w:sz w:val="24"/>
          <w:szCs w:val="24"/>
          <w:u w:val="single"/>
        </w:rPr>
        <w:t>Certificate Program</w:t>
      </w:r>
    </w:p>
    <w:p w:rsidR="00AB31E6" w:rsidRPr="00AB31E6" w:rsidRDefault="00AB31E6" w:rsidP="00AB31E6">
      <w:pPr>
        <w:pStyle w:val="NormalWeb"/>
        <w:rPr>
          <w:rFonts w:ascii="Verdana" w:hAnsi="Verdana"/>
          <w:color w:val="000000" w:themeColor="text1"/>
          <w:lang w:val="en"/>
        </w:rPr>
      </w:pPr>
      <w:r w:rsidRPr="00AB31E6">
        <w:rPr>
          <w:rFonts w:ascii="Verdana" w:hAnsi="Verdana"/>
          <w:color w:val="000000" w:themeColor="text1"/>
          <w:lang w:val="en"/>
        </w:rPr>
        <w:t xml:space="preserve">The Paralegal Technology </w:t>
      </w:r>
      <w:r w:rsidRPr="00AB31E6">
        <w:rPr>
          <w:rFonts w:ascii="Verdana" w:hAnsi="Verdana"/>
          <w:color w:val="000000" w:themeColor="text1"/>
          <w:lang w:val="en"/>
        </w:rPr>
        <w:t>Certificate</w:t>
      </w:r>
      <w:r w:rsidRPr="00AB31E6">
        <w:rPr>
          <w:rFonts w:ascii="Verdana" w:hAnsi="Verdana"/>
          <w:color w:val="000000" w:themeColor="text1"/>
          <w:lang w:val="en"/>
        </w:rPr>
        <w:t xml:space="preserve"> prepares you to perform legal tasks and assist lawyers with many types of legal work. A paralegal does not practice law, give legal advice, or represent clients in a court of law but they can assist with any type of legal work that a lawyer does. The Paralegal Technology </w:t>
      </w:r>
      <w:r w:rsidRPr="00AB31E6">
        <w:rPr>
          <w:rFonts w:ascii="Verdana" w:hAnsi="Verdana"/>
          <w:color w:val="000000" w:themeColor="text1"/>
          <w:lang w:val="en"/>
        </w:rPr>
        <w:t xml:space="preserve">Certificate </w:t>
      </w:r>
      <w:r w:rsidRPr="00AB31E6">
        <w:rPr>
          <w:rFonts w:ascii="Verdana" w:hAnsi="Verdana"/>
          <w:color w:val="000000" w:themeColor="text1"/>
          <w:lang w:val="en"/>
        </w:rPr>
        <w:t>program's primary goal is to provide you with the legal knowledge and practical skills necessary to become a competent, ethical professional.</w:t>
      </w:r>
    </w:p>
    <w:p w:rsidR="00AB31E6" w:rsidRPr="00AB31E6" w:rsidRDefault="00AB31E6" w:rsidP="00AB31E6">
      <w:pPr>
        <w:pStyle w:val="NormalWeb"/>
        <w:rPr>
          <w:rFonts w:ascii="Verdana" w:hAnsi="Verdana"/>
          <w:color w:val="000000" w:themeColor="text1"/>
          <w:lang w:val="en"/>
        </w:rPr>
      </w:pPr>
      <w:r w:rsidRPr="00AB31E6">
        <w:rPr>
          <w:rFonts w:ascii="Verdana" w:hAnsi="Verdana"/>
          <w:color w:val="000000" w:themeColor="text1"/>
          <w:lang w:val="en"/>
        </w:rPr>
        <w:t xml:space="preserve">Paralegals play an important role in allowing lawyers to provide </w:t>
      </w:r>
      <w:proofErr w:type="gramStart"/>
      <w:r w:rsidRPr="00AB31E6">
        <w:rPr>
          <w:rFonts w:ascii="Verdana" w:hAnsi="Verdana"/>
          <w:color w:val="000000" w:themeColor="text1"/>
          <w:lang w:val="en"/>
        </w:rPr>
        <w:t>high-quality</w:t>
      </w:r>
      <w:proofErr w:type="gramEnd"/>
      <w:r w:rsidRPr="00AB31E6">
        <w:rPr>
          <w:rFonts w:ascii="Verdana" w:hAnsi="Verdana"/>
          <w:color w:val="000000" w:themeColor="text1"/>
          <w:lang w:val="en"/>
        </w:rPr>
        <w:t xml:space="preserve">, reasonably priced legal services. As a result, it is a fast-growing field. Paralegals, sometimes also called legal assistants, work in law firms, government agencies, business organizations, and anywhere else that a lawyer might work. </w:t>
      </w:r>
    </w:p>
    <w:p w:rsidR="00AB31E6" w:rsidRPr="00AB31E6" w:rsidRDefault="00AB31E6" w:rsidP="00AB31E6">
      <w:pPr>
        <w:rPr>
          <w:rFonts w:ascii="Verdana" w:hAnsi="Verdana"/>
          <w:color w:val="000000" w:themeColor="text1"/>
          <w:sz w:val="24"/>
          <w:szCs w:val="24"/>
        </w:rPr>
      </w:pPr>
      <w:r w:rsidRPr="00AB31E6">
        <w:rPr>
          <w:rFonts w:ascii="Verdana" w:hAnsi="Verdana"/>
          <w:color w:val="000000" w:themeColor="text1"/>
          <w:sz w:val="24"/>
          <w:szCs w:val="24"/>
        </w:rPr>
        <w:t xml:space="preserve">The Continuing Education program requires students to have an Associate degree or higher to qualify to take the 300 hour course.  Once complete, they are prepared to sit for the NC Paralegal Bar exam. </w:t>
      </w:r>
    </w:p>
    <w:p w:rsidR="00AB31E6" w:rsidRPr="00AB31E6" w:rsidRDefault="00AB31E6" w:rsidP="00AB31E6">
      <w:pPr>
        <w:pStyle w:val="NormalWeb"/>
        <w:rPr>
          <w:rFonts w:ascii="Verdana" w:hAnsi="Verdana"/>
          <w:color w:val="000000" w:themeColor="text1"/>
          <w:u w:val="single"/>
          <w:lang w:val="en"/>
        </w:rPr>
      </w:pPr>
      <w:r w:rsidRPr="00AB31E6">
        <w:rPr>
          <w:rFonts w:ascii="Verdana" w:hAnsi="Verdana"/>
          <w:color w:val="000000" w:themeColor="text1"/>
          <w:u w:val="single"/>
          <w:lang w:val="en"/>
        </w:rPr>
        <w:t>Study Options</w:t>
      </w:r>
    </w:p>
    <w:p w:rsidR="00AB31E6" w:rsidRPr="00AB31E6" w:rsidRDefault="00AB31E6" w:rsidP="00AB31E6">
      <w:pPr>
        <w:pStyle w:val="NormalWeb"/>
        <w:rPr>
          <w:rFonts w:ascii="Verdana" w:hAnsi="Verdana"/>
          <w:color w:val="000000" w:themeColor="text1"/>
          <w:lang w:val="en"/>
        </w:rPr>
      </w:pPr>
      <w:r w:rsidRPr="00AB31E6">
        <w:rPr>
          <w:rFonts w:ascii="Verdana" w:hAnsi="Verdana"/>
          <w:color w:val="000000" w:themeColor="text1"/>
          <w:lang w:val="en"/>
        </w:rPr>
        <w:t>Paralegal Certificate (</w:t>
      </w:r>
      <w:r w:rsidRPr="00AB31E6">
        <w:rPr>
          <w:rFonts w:ascii="Verdana" w:hAnsi="Verdana"/>
          <w:i/>
          <w:color w:val="000000" w:themeColor="text1"/>
          <w:lang w:val="en"/>
        </w:rPr>
        <w:t>students who already have a college degree</w:t>
      </w:r>
      <w:r w:rsidRPr="00AB31E6">
        <w:rPr>
          <w:rFonts w:ascii="Verdana" w:hAnsi="Verdana"/>
          <w:color w:val="000000" w:themeColor="text1"/>
          <w:lang w:val="en"/>
        </w:rPr>
        <w:t>)</w:t>
      </w:r>
    </w:p>
    <w:p w:rsidR="00AB31E6" w:rsidRPr="00AB31E6" w:rsidRDefault="00AB31E6" w:rsidP="00AB31E6">
      <w:pPr>
        <w:pStyle w:val="NormalWeb"/>
        <w:rPr>
          <w:rFonts w:ascii="Verdana" w:hAnsi="Verdana"/>
          <w:color w:val="000000" w:themeColor="text1"/>
          <w:lang w:val="en"/>
        </w:rPr>
      </w:pPr>
      <w:r w:rsidRPr="00AB31E6">
        <w:rPr>
          <w:rFonts w:ascii="Verdana" w:hAnsi="Verdana"/>
          <w:color w:val="000000" w:themeColor="text1"/>
          <w:lang w:val="en"/>
        </w:rPr>
        <w:t>O</w:t>
      </w:r>
      <w:r w:rsidRPr="00AB31E6">
        <w:rPr>
          <w:rFonts w:ascii="Verdana" w:hAnsi="Verdana"/>
          <w:color w:val="000000" w:themeColor="text1"/>
          <w:lang w:val="en"/>
        </w:rPr>
        <w:t>r</w:t>
      </w:r>
      <w:r w:rsidRPr="00AB31E6">
        <w:rPr>
          <w:rFonts w:ascii="Verdana" w:hAnsi="Verdana"/>
          <w:color w:val="000000" w:themeColor="text1"/>
          <w:lang w:val="en"/>
        </w:rPr>
        <w:t xml:space="preserve"> </w:t>
      </w:r>
    </w:p>
    <w:p w:rsidR="00AB31E6" w:rsidRPr="00AB31E6" w:rsidRDefault="00AB31E6" w:rsidP="00AB31E6">
      <w:pPr>
        <w:pStyle w:val="NormalWeb"/>
        <w:rPr>
          <w:rFonts w:ascii="Verdana" w:hAnsi="Verdana"/>
          <w:color w:val="000000" w:themeColor="text1"/>
          <w:lang w:val="en"/>
        </w:rPr>
      </w:pPr>
      <w:r w:rsidRPr="00AB31E6">
        <w:rPr>
          <w:rFonts w:ascii="Verdana" w:hAnsi="Verdana"/>
          <w:color w:val="000000" w:themeColor="text1"/>
          <w:lang w:val="en"/>
        </w:rPr>
        <w:t>Paralegal, Associate of Applied Science (A.A.S.)</w:t>
      </w:r>
    </w:p>
    <w:p w:rsidR="00AB31E6" w:rsidRPr="00AB31E6" w:rsidRDefault="00AB31E6" w:rsidP="00AB31E6">
      <w:pPr>
        <w:rPr>
          <w:rFonts w:ascii="Verdana" w:hAnsi="Verdana"/>
          <w:color w:val="000000" w:themeColor="text1"/>
          <w:sz w:val="24"/>
          <w:szCs w:val="24"/>
          <w:u w:val="single"/>
        </w:rPr>
      </w:pPr>
      <w:r w:rsidRPr="00AB31E6">
        <w:rPr>
          <w:rFonts w:ascii="Verdana" w:hAnsi="Verdana"/>
          <w:color w:val="000000" w:themeColor="text1"/>
          <w:sz w:val="24"/>
          <w:szCs w:val="24"/>
          <w:u w:val="single"/>
        </w:rPr>
        <w:t>Employment Opportunities</w:t>
      </w:r>
    </w:p>
    <w:p w:rsidR="00AB31E6" w:rsidRPr="00AB31E6" w:rsidRDefault="00AB31E6" w:rsidP="00AB31E6">
      <w:pPr>
        <w:rPr>
          <w:rFonts w:ascii="Verdana" w:hAnsi="Verdana" w:cs="Tahoma"/>
          <w:color w:val="000000" w:themeColor="text1"/>
          <w:sz w:val="24"/>
          <w:szCs w:val="24"/>
        </w:rPr>
      </w:pPr>
      <w:r w:rsidRPr="00AB31E6">
        <w:rPr>
          <w:rFonts w:ascii="Verdana" w:hAnsi="Verdana" w:cs="Tahoma"/>
          <w:color w:val="000000" w:themeColor="text1"/>
          <w:sz w:val="24"/>
          <w:szCs w:val="24"/>
        </w:rPr>
        <w:t xml:space="preserve">Employment of paralegals and legal assistants </w:t>
      </w:r>
      <w:proofErr w:type="gramStart"/>
      <w:r w:rsidRPr="00AB31E6">
        <w:rPr>
          <w:rFonts w:ascii="Verdana" w:hAnsi="Verdana" w:cs="Tahoma"/>
          <w:color w:val="000000" w:themeColor="text1"/>
          <w:sz w:val="24"/>
          <w:szCs w:val="24"/>
        </w:rPr>
        <w:t>is projected</w:t>
      </w:r>
      <w:proofErr w:type="gramEnd"/>
      <w:r w:rsidRPr="00AB31E6">
        <w:rPr>
          <w:rFonts w:ascii="Verdana" w:hAnsi="Verdana" w:cs="Tahoma"/>
          <w:color w:val="000000" w:themeColor="text1"/>
          <w:sz w:val="24"/>
          <w:szCs w:val="24"/>
        </w:rPr>
        <w:t xml:space="preserve"> to grow 12 percent from 2018 to 2028, much faster than the average for all occupations. </w:t>
      </w:r>
      <w:proofErr w:type="gramStart"/>
      <w:r w:rsidRPr="00AB31E6">
        <w:rPr>
          <w:rFonts w:ascii="Verdana" w:hAnsi="Verdana" w:cs="Tahoma"/>
          <w:color w:val="000000" w:themeColor="text1"/>
          <w:sz w:val="24"/>
          <w:szCs w:val="24"/>
        </w:rPr>
        <w:t>Formally</w:t>
      </w:r>
      <w:proofErr w:type="gramEnd"/>
      <w:r w:rsidRPr="00AB31E6">
        <w:rPr>
          <w:rFonts w:ascii="Verdana" w:hAnsi="Verdana" w:cs="Tahoma"/>
          <w:color w:val="000000" w:themeColor="text1"/>
          <w:sz w:val="24"/>
          <w:szCs w:val="24"/>
        </w:rPr>
        <w:t xml:space="preserve"> trained paralegals with strong computer and database management skills should have the best job prospects. </w:t>
      </w:r>
    </w:p>
    <w:p w:rsidR="00AB31E6" w:rsidRPr="00AB31E6" w:rsidRDefault="00AB31E6" w:rsidP="00AB31E6">
      <w:pPr>
        <w:rPr>
          <w:rFonts w:ascii="Verdana" w:hAnsi="Verdana"/>
          <w:color w:val="000000" w:themeColor="text1"/>
          <w:sz w:val="20"/>
          <w:szCs w:val="20"/>
        </w:rPr>
      </w:pPr>
      <w:r w:rsidRPr="00AB31E6">
        <w:rPr>
          <w:rFonts w:ascii="Verdana" w:hAnsi="Verdana" w:cs="Tahoma"/>
          <w:color w:val="000000" w:themeColor="text1"/>
          <w:sz w:val="20"/>
          <w:szCs w:val="20"/>
        </w:rPr>
        <w:t xml:space="preserve">Source: Bureau of Labor Statistics, U.S. Department of Labor, Occupational Outlook Handbook, Paralegal, on the internet at </w:t>
      </w:r>
      <w:hyperlink r:id="rId5" w:history="1">
        <w:r w:rsidRPr="0064483E">
          <w:rPr>
            <w:rStyle w:val="Hyperlink"/>
            <w:rFonts w:ascii="Verdana" w:hAnsi="Verdana" w:cs="Tahoma"/>
            <w:sz w:val="20"/>
            <w:szCs w:val="20"/>
          </w:rPr>
          <w:t>https://www.bls.gov/ooh/legal/paralegals-and-legal-assistants.htm</w:t>
        </w:r>
      </w:hyperlink>
      <w:r w:rsidRPr="0064483E">
        <w:rPr>
          <w:rFonts w:ascii="Verdana" w:hAnsi="Verdana" w:cs="Tahoma"/>
          <w:color w:val="333333"/>
          <w:sz w:val="20"/>
          <w:szCs w:val="20"/>
        </w:rPr>
        <w:t xml:space="preserve"> </w:t>
      </w:r>
      <w:r w:rsidRPr="00AB31E6">
        <w:rPr>
          <w:rFonts w:ascii="Verdana" w:hAnsi="Verdana" w:cs="Tahoma"/>
          <w:color w:val="000000" w:themeColor="text1"/>
          <w:sz w:val="20"/>
          <w:szCs w:val="20"/>
        </w:rPr>
        <w:t xml:space="preserve">(visited 3/3/2020).  Note: Job Outlook information </w:t>
      </w:r>
      <w:proofErr w:type="gramStart"/>
      <w:r w:rsidRPr="00AB31E6">
        <w:rPr>
          <w:rFonts w:ascii="Verdana" w:hAnsi="Verdana" w:cs="Tahoma"/>
          <w:color w:val="000000" w:themeColor="text1"/>
          <w:sz w:val="20"/>
          <w:szCs w:val="20"/>
        </w:rPr>
        <w:t>is based</w:t>
      </w:r>
      <w:proofErr w:type="gramEnd"/>
      <w:r w:rsidRPr="00AB31E6">
        <w:rPr>
          <w:rFonts w:ascii="Verdana" w:hAnsi="Verdana" w:cs="Tahoma"/>
          <w:color w:val="000000" w:themeColor="text1"/>
          <w:sz w:val="20"/>
          <w:szCs w:val="20"/>
        </w:rPr>
        <w:t xml:space="preserve"> on national statistics</w:t>
      </w:r>
    </w:p>
    <w:p w:rsidR="00AB31E6" w:rsidRDefault="00AB31E6" w:rsidP="00AB31E6">
      <w:pPr>
        <w:rPr>
          <w:rFonts w:ascii="Verdana" w:hAnsi="Verdana"/>
          <w:sz w:val="24"/>
          <w:szCs w:val="24"/>
          <w:u w:val="single"/>
        </w:rPr>
      </w:pPr>
      <w:r>
        <w:rPr>
          <w:rFonts w:ascii="Verdana" w:hAnsi="Verdana"/>
          <w:sz w:val="24"/>
          <w:szCs w:val="24"/>
          <w:u w:val="single"/>
        </w:rPr>
        <w:t>Program Outcomes</w:t>
      </w:r>
    </w:p>
    <w:p w:rsidR="00AB31E6" w:rsidRDefault="00AB31E6" w:rsidP="00AB31E6">
      <w:pPr>
        <w:rPr>
          <w:rFonts w:ascii="Verdana" w:hAnsi="Verdana" w:cs="Helvetica"/>
          <w:color w:val="26282A"/>
          <w:sz w:val="24"/>
          <w:szCs w:val="24"/>
        </w:rPr>
      </w:pPr>
      <w:r w:rsidRPr="00CD6AA7">
        <w:rPr>
          <w:rFonts w:ascii="Verdana" w:hAnsi="Verdana" w:cs="Helvetica"/>
          <w:color w:val="26282A"/>
          <w:sz w:val="24"/>
          <w:szCs w:val="24"/>
        </w:rPr>
        <w:t xml:space="preserve">Students satisfactorily completing this program </w:t>
      </w:r>
      <w:proofErr w:type="gramStart"/>
      <w:r>
        <w:rPr>
          <w:rFonts w:ascii="Verdana" w:hAnsi="Verdana" w:cs="Helvetica"/>
          <w:color w:val="26282A"/>
          <w:sz w:val="24"/>
          <w:szCs w:val="24"/>
        </w:rPr>
        <w:t>are</w:t>
      </w:r>
      <w:r w:rsidRPr="00CD6AA7">
        <w:rPr>
          <w:rFonts w:ascii="Verdana" w:hAnsi="Verdana" w:cs="Helvetica"/>
          <w:color w:val="26282A"/>
          <w:sz w:val="24"/>
          <w:szCs w:val="24"/>
        </w:rPr>
        <w:t xml:space="preserve"> permitted</w:t>
      </w:r>
      <w:proofErr w:type="gramEnd"/>
      <w:r w:rsidRPr="00CD6AA7">
        <w:rPr>
          <w:rFonts w:ascii="Verdana" w:hAnsi="Verdana" w:cs="Helvetica"/>
          <w:color w:val="26282A"/>
          <w:sz w:val="24"/>
          <w:szCs w:val="24"/>
        </w:rPr>
        <w:t xml:space="preserve"> to register for the NC Paralegal Bar Exam scheduled </w:t>
      </w:r>
      <w:r>
        <w:rPr>
          <w:rFonts w:ascii="Verdana" w:hAnsi="Verdana" w:cs="Helvetica"/>
          <w:color w:val="26282A"/>
          <w:sz w:val="24"/>
          <w:szCs w:val="24"/>
        </w:rPr>
        <w:t xml:space="preserve">semi-annually (fall and spring dates determined by the North Carolina State Bar Paralegal Certification. </w:t>
      </w:r>
    </w:p>
    <w:p w:rsidR="00AB31E6" w:rsidRDefault="00AB31E6" w:rsidP="00AB31E6">
      <w:pPr>
        <w:rPr>
          <w:rFonts w:ascii="Verdana" w:hAnsi="Verdana" w:cs="Helvetica"/>
          <w:color w:val="26282A"/>
          <w:sz w:val="24"/>
          <w:szCs w:val="24"/>
        </w:rPr>
      </w:pPr>
      <w:hyperlink r:id="rId6" w:history="1">
        <w:r w:rsidRPr="00FD0234">
          <w:rPr>
            <w:rStyle w:val="Hyperlink"/>
            <w:rFonts w:ascii="Verdana" w:hAnsi="Verdana" w:cs="Helvetica"/>
            <w:sz w:val="24"/>
            <w:szCs w:val="24"/>
          </w:rPr>
          <w:t>https://www.nccertifiedparalegal.gov</w:t>
        </w:r>
      </w:hyperlink>
    </w:p>
    <w:p w:rsidR="00986EBB" w:rsidRDefault="00986EBB"/>
    <w:p w:rsidR="00D57477" w:rsidRDefault="00D57477"/>
    <w:p w:rsidR="00D57477" w:rsidRDefault="00AB31E6" w:rsidP="00D57477">
      <w:pPr>
        <w:rPr>
          <w:rFonts w:ascii="Verdana" w:hAnsi="Verdana"/>
          <w:sz w:val="24"/>
          <w:szCs w:val="24"/>
          <w:u w:val="single"/>
        </w:rPr>
      </w:pPr>
      <w:r>
        <w:rPr>
          <w:rFonts w:ascii="Verdana" w:hAnsi="Verdana"/>
          <w:sz w:val="24"/>
          <w:szCs w:val="24"/>
          <w:u w:val="single"/>
        </w:rPr>
        <w:t>Learn More</w:t>
      </w:r>
      <w:bookmarkStart w:id="0" w:name="_GoBack"/>
      <w:bookmarkEnd w:id="0"/>
    </w:p>
    <w:p w:rsidR="00AB31E6" w:rsidRPr="0064483E" w:rsidRDefault="00AB31E6" w:rsidP="00AB31E6">
      <w:pPr>
        <w:rPr>
          <w:rFonts w:ascii="Verdana" w:hAnsi="Verdana"/>
          <w:sz w:val="24"/>
          <w:szCs w:val="24"/>
        </w:rPr>
      </w:pPr>
      <w:r>
        <w:rPr>
          <w:rFonts w:ascii="Verdana" w:hAnsi="Verdana"/>
          <w:sz w:val="24"/>
          <w:szCs w:val="24"/>
        </w:rPr>
        <w:t>Arthur Piervincenti</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David Bullins</w:t>
      </w:r>
    </w:p>
    <w:p w:rsidR="00AB31E6" w:rsidRDefault="00AB31E6" w:rsidP="00AB31E6">
      <w:pPr>
        <w:rPr>
          <w:rFonts w:ascii="Verdana" w:hAnsi="Verdana"/>
          <w:sz w:val="24"/>
          <w:szCs w:val="24"/>
        </w:rPr>
      </w:pPr>
      <w:r>
        <w:rPr>
          <w:rFonts w:ascii="Verdana" w:hAnsi="Verdana"/>
          <w:sz w:val="24"/>
          <w:szCs w:val="24"/>
        </w:rPr>
        <w:t>Paralegal Technologies Coordinator</w:t>
      </w:r>
      <w:r>
        <w:rPr>
          <w:rFonts w:ascii="Verdana" w:hAnsi="Verdana"/>
          <w:sz w:val="24"/>
          <w:szCs w:val="24"/>
        </w:rPr>
        <w:tab/>
      </w:r>
      <w:r>
        <w:rPr>
          <w:rFonts w:ascii="Verdana" w:hAnsi="Verdana"/>
          <w:sz w:val="24"/>
          <w:szCs w:val="24"/>
        </w:rPr>
        <w:tab/>
      </w:r>
      <w:r>
        <w:rPr>
          <w:rFonts w:ascii="Verdana" w:hAnsi="Verdana"/>
          <w:sz w:val="24"/>
          <w:szCs w:val="24"/>
        </w:rPr>
        <w:t>Director of Public Safety</w:t>
      </w:r>
    </w:p>
    <w:p w:rsidR="00AB31E6" w:rsidRDefault="00AB31E6" w:rsidP="00AB31E6">
      <w:pPr>
        <w:rPr>
          <w:rFonts w:ascii="Verdana" w:hAnsi="Verdana"/>
          <w:sz w:val="24"/>
          <w:szCs w:val="24"/>
        </w:rPr>
      </w:pPr>
      <w:hyperlink r:id="rId7" w:history="1">
        <w:r w:rsidRPr="007D6EAC">
          <w:rPr>
            <w:rStyle w:val="Hyperlink"/>
            <w:rFonts w:ascii="Verdana" w:hAnsi="Verdana"/>
            <w:sz w:val="24"/>
            <w:szCs w:val="24"/>
          </w:rPr>
          <w:t>apiervincenti@mitchellcc.edu</w:t>
        </w:r>
      </w:hyperlink>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hyperlink r:id="rId8" w:history="1">
        <w:r w:rsidRPr="007D6EAC">
          <w:rPr>
            <w:rStyle w:val="Hyperlink"/>
            <w:rFonts w:ascii="Verdana" w:hAnsi="Verdana"/>
            <w:sz w:val="24"/>
            <w:szCs w:val="24"/>
          </w:rPr>
          <w:t>dbullins@mitchellcc.edu</w:t>
        </w:r>
      </w:hyperlink>
    </w:p>
    <w:p w:rsidR="00AB31E6" w:rsidRPr="00B74A98" w:rsidRDefault="00AB31E6" w:rsidP="00AB31E6">
      <w:pPr>
        <w:rPr>
          <w:rFonts w:ascii="Verdana" w:hAnsi="Verdana"/>
          <w:sz w:val="24"/>
          <w:szCs w:val="24"/>
        </w:rPr>
      </w:pPr>
      <w:r>
        <w:rPr>
          <w:rFonts w:ascii="Verdana" w:hAnsi="Verdana"/>
          <w:sz w:val="24"/>
          <w:szCs w:val="24"/>
        </w:rPr>
        <w:t>(704) 978-5497</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(704) 978-5446</w:t>
      </w:r>
    </w:p>
    <w:p w:rsidR="00AB31E6" w:rsidRPr="00903019" w:rsidRDefault="00AB31E6" w:rsidP="00D57477">
      <w:pPr>
        <w:rPr>
          <w:rFonts w:ascii="Verdana" w:hAnsi="Verdana"/>
          <w:sz w:val="24"/>
          <w:szCs w:val="24"/>
          <w:u w:val="single"/>
        </w:rPr>
      </w:pPr>
    </w:p>
    <w:p w:rsidR="00D57477" w:rsidRDefault="00D57477"/>
    <w:sectPr w:rsidR="00D57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A5EF6"/>
    <w:multiLevelType w:val="hybridMultilevel"/>
    <w:tmpl w:val="B2A4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77"/>
    <w:rsid w:val="00986EBB"/>
    <w:rsid w:val="00AB31E6"/>
    <w:rsid w:val="00D5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E26"/>
  <w15:chartTrackingRefBased/>
  <w15:docId w15:val="{8874F5C9-3504-48B3-AAB8-4CA05A8D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477"/>
    <w:pPr>
      <w:ind w:left="720"/>
      <w:contextualSpacing/>
    </w:pPr>
  </w:style>
  <w:style w:type="paragraph" w:styleId="NormalWeb">
    <w:name w:val="Normal (Web)"/>
    <w:basedOn w:val="Normal"/>
    <w:uiPriority w:val="99"/>
    <w:unhideWhenUsed/>
    <w:rsid w:val="00AB31E6"/>
    <w:pPr>
      <w:spacing w:before="100" w:beforeAutospacing="1"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llins@mitchellcc.edu" TargetMode="External"/><Relationship Id="rId3" Type="http://schemas.openxmlformats.org/officeDocument/2006/relationships/settings" Target="settings.xml"/><Relationship Id="rId7" Type="http://schemas.openxmlformats.org/officeDocument/2006/relationships/hyperlink" Target="mailto:apiervincenti@mitchell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certifiedparalegal.gov" TargetMode="External"/><Relationship Id="rId5" Type="http://schemas.openxmlformats.org/officeDocument/2006/relationships/hyperlink" Target="https://www.bls.gov/ooh/legal/paralegals-and-legal-assistant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Mitchell Community College</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Bullins, David</dc:creator>
  <cp:keywords/>
  <dc:description/>
  <cp:lastModifiedBy>Bullins, David</cp:lastModifiedBy>
  <cp:revision>2</cp:revision>
  <dcterms:created xsi:type="dcterms:W3CDTF">2020-05-21T15:04:00Z</dcterms:created>
  <dcterms:modified xsi:type="dcterms:W3CDTF">2020-05-21T15:14:00Z</dcterms:modified>
</cp:coreProperties>
</file>